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88" w:rsidRPr="00D45A88" w:rsidRDefault="00D45A88" w:rsidP="00D45A88">
      <w:pPr>
        <w:spacing w:after="0" w:line="240" w:lineRule="auto"/>
        <w:ind w:left="851" w:right="-1"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НЕЗАМАЕВСКОГО СЕЛЬСКОГО ПОСЕЛЕНИЯ ПАВЛОВСКОГОГ РАЙОНА</w:t>
      </w:r>
    </w:p>
    <w:p w:rsidR="00D45A88" w:rsidRPr="00D45A88" w:rsidRDefault="00D45A88" w:rsidP="00D45A88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A88" w:rsidRPr="00D45A88" w:rsidRDefault="00D45A88" w:rsidP="00D45A88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5A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45A88" w:rsidRPr="00D45A88" w:rsidRDefault="00D45A88" w:rsidP="00D45A88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A88" w:rsidRPr="00D45A88" w:rsidRDefault="00D45A88" w:rsidP="00D45A88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921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24.06.2022</w:t>
      </w:r>
      <w:r w:rsidRPr="00D45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№</w:t>
      </w:r>
      <w:r w:rsidR="00921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46</w:t>
      </w:r>
    </w:p>
    <w:p w:rsidR="00D45A88" w:rsidRPr="00D45A88" w:rsidRDefault="00D45A88" w:rsidP="00D45A88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A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D4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Незамаевская</w:t>
      </w:r>
    </w:p>
    <w:p w:rsidR="00D45A88" w:rsidRDefault="00D45A88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45A88" w:rsidRDefault="00D45A88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A88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 казначейского сопровождения</w:t>
      </w:r>
    </w:p>
    <w:p w:rsidR="00D45A88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средств, предоставляемых из бюджета </w:t>
      </w:r>
      <w:r w:rsidR="00D45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Незамаевского </w:t>
      </w:r>
    </w:p>
    <w:p w:rsidR="007202EB" w:rsidRPr="00A43D33" w:rsidRDefault="00D45A88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Павловского района</w:t>
      </w:r>
    </w:p>
    <w:p w:rsidR="007202EB" w:rsidRDefault="007202EB" w:rsidP="00A43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A88" w:rsidRDefault="00D45A88" w:rsidP="00A43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A88" w:rsidRPr="00A43D33" w:rsidRDefault="00D45A88" w:rsidP="00A43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3" w:rsidRPr="007A2C76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 с пунктом 5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242.23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tgtFrame="_blank" w:history="1">
        <w:r w:rsidRPr="007A2C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от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2155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общих требований к порядку осуществления финансовыми органами субъектов Российской Федерации (муниципальных образований) казнач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 сопровождения средств»,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D4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Незамаевского сельского поселения Павловского района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1F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F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F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F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F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F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F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F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1F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F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ю:</w:t>
      </w:r>
    </w:p>
    <w:p w:rsidR="00A43D33" w:rsidRDefault="00A43D33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казначейского сопровождения средств, предоставляемых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бюджета </w:t>
      </w:r>
      <w:r w:rsidR="001F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Незамаевского сельского поселения Павловского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A43D33" w:rsidRPr="00A43D33" w:rsidRDefault="00A43D33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71">
        <w:rPr>
          <w:rFonts w:ascii="Times New Roman" w:hAnsi="Times New Roman" w:cs="Times New Roman"/>
          <w:sz w:val="28"/>
          <w:szCs w:val="28"/>
        </w:rPr>
        <w:t xml:space="preserve">2.  </w:t>
      </w:r>
      <w:r w:rsidR="001F2F96">
        <w:rPr>
          <w:rFonts w:ascii="Times New Roman" w:hAnsi="Times New Roman" w:cs="Times New Roman"/>
          <w:sz w:val="28"/>
          <w:szCs w:val="28"/>
        </w:rPr>
        <w:t>О</w:t>
      </w:r>
      <w:r w:rsidRPr="00264E71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на информационном стенде администрации </w:t>
      </w:r>
      <w:r w:rsidR="001F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Незамаевского сельского поселения Павловского района</w:t>
      </w:r>
      <w:r w:rsidRPr="00264E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264E71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="001F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Незамаевского сельского поселения Павловского района</w:t>
      </w:r>
      <w:r w:rsidR="001F2F96" w:rsidRPr="00264E71">
        <w:rPr>
          <w:rFonts w:ascii="Times New Roman" w:hAnsi="Times New Roman" w:cs="Times New Roman"/>
          <w:sz w:val="28"/>
          <w:szCs w:val="28"/>
        </w:rPr>
        <w:t xml:space="preserve"> </w:t>
      </w:r>
      <w:r w:rsidRPr="00264E7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</w:t>
      </w:r>
      <w:r>
        <w:rPr>
          <w:rFonts w:ascii="Times New Roman" w:hAnsi="Times New Roman" w:cs="Times New Roman"/>
          <w:sz w:val="28"/>
          <w:szCs w:val="28"/>
        </w:rPr>
        <w:t>ти «Интернет»</w:t>
      </w:r>
      <w:r w:rsidRPr="00264E71">
        <w:rPr>
          <w:rFonts w:ascii="Times New Roman" w:hAnsi="Times New Roman" w:cs="Times New Roman"/>
          <w:sz w:val="28"/>
          <w:szCs w:val="28"/>
        </w:rPr>
        <w:t>.</w:t>
      </w:r>
    </w:p>
    <w:p w:rsidR="00A43D33" w:rsidRDefault="007202EB" w:rsidP="003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33">
        <w:rPr>
          <w:rFonts w:ascii="Times New Roman" w:hAnsi="Times New Roman" w:cs="Times New Roman"/>
          <w:sz w:val="28"/>
          <w:szCs w:val="28"/>
        </w:rPr>
        <w:t>3.</w:t>
      </w:r>
      <w:r w:rsidR="00A43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3D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3D3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1F2F9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43D33">
        <w:rPr>
          <w:rFonts w:ascii="Times New Roman" w:hAnsi="Times New Roman" w:cs="Times New Roman"/>
          <w:sz w:val="28"/>
          <w:szCs w:val="28"/>
        </w:rPr>
        <w:t>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33">
        <w:rPr>
          <w:rFonts w:ascii="Times New Roman" w:hAnsi="Times New Roman" w:cs="Times New Roman"/>
          <w:sz w:val="28"/>
          <w:szCs w:val="28"/>
        </w:rPr>
        <w:t>4.</w:t>
      </w:r>
      <w:r w:rsidR="00A43D33">
        <w:rPr>
          <w:rFonts w:ascii="Times New Roman" w:hAnsi="Times New Roman" w:cs="Times New Roman"/>
          <w:sz w:val="28"/>
          <w:szCs w:val="28"/>
        </w:rPr>
        <w:t> </w:t>
      </w:r>
      <w:r w:rsidRPr="00A43D33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A3404E"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со</w:t>
      </w:r>
      <w:r w:rsidR="00A3404E"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дня</w:t>
      </w:r>
      <w:r w:rsidR="00A3404E"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его</w:t>
      </w:r>
      <w:r w:rsidR="00A3404E"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314FBB">
        <w:rPr>
          <w:rFonts w:ascii="Times New Roman" w:hAnsi="Times New Roman" w:cs="Times New Roman"/>
          <w:sz w:val="28"/>
          <w:szCs w:val="28"/>
        </w:rPr>
        <w:t>.</w:t>
      </w:r>
    </w:p>
    <w:p w:rsidR="00A3404E" w:rsidRDefault="00A3404E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A43D33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2F96" w:rsidRDefault="007202EB" w:rsidP="001F2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1F2F96" w:rsidRPr="001F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Незамаевского </w:t>
      </w:r>
      <w:proofErr w:type="gramStart"/>
      <w:r w:rsidR="001F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 w:rsidR="001F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F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F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202EB" w:rsidRDefault="001F2F96" w:rsidP="001F2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Павловского района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С.А. Левченко</w:t>
      </w:r>
    </w:p>
    <w:p w:rsidR="0016498A" w:rsidRDefault="0016498A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98A" w:rsidRDefault="0016498A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98A" w:rsidRDefault="0016498A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98A" w:rsidRDefault="0016498A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98A" w:rsidRDefault="0016498A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98A" w:rsidRDefault="0016498A" w:rsidP="00164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1F2F96" w:rsidTr="001F2F96">
        <w:tc>
          <w:tcPr>
            <w:tcW w:w="5495" w:type="dxa"/>
          </w:tcPr>
          <w:p w:rsidR="001F2F96" w:rsidRDefault="001F2F96" w:rsidP="001649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1F2F96" w:rsidRDefault="001F2F96" w:rsidP="001F2F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1F2F96" w:rsidRDefault="001F2F96" w:rsidP="001F2F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1F2F96" w:rsidRDefault="001F2F96" w:rsidP="001F2F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Незамаевского сельского поселения Павловского района</w:t>
            </w:r>
          </w:p>
          <w:p w:rsidR="001F2F96" w:rsidRDefault="001F2F96" w:rsidP="001F2F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от____________ №_____</w:t>
            </w:r>
          </w:p>
        </w:tc>
      </w:tr>
    </w:tbl>
    <w:p w:rsidR="00A3404E" w:rsidRPr="00A43D33" w:rsidRDefault="00A3404E" w:rsidP="00164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A43D33" w:rsidRDefault="007202EB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A43D33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2EB" w:rsidRPr="00A43D33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2EB" w:rsidRPr="001F2F96" w:rsidRDefault="001F2F96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50"/>
      <w:bookmarkEnd w:id="1"/>
      <w:r w:rsidRPr="001F2F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</w:t>
      </w:r>
    </w:p>
    <w:p w:rsidR="007202EB" w:rsidRPr="001F2F96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F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казначейского сопровождения средств, предоставляемых </w:t>
      </w:r>
      <w:proofErr w:type="gramStart"/>
      <w:r w:rsidRPr="001F2F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</w:t>
      </w:r>
      <w:proofErr w:type="gramEnd"/>
    </w:p>
    <w:p w:rsidR="001F2F96" w:rsidRDefault="007202EB" w:rsidP="001F2F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F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бюджета </w:t>
      </w:r>
      <w:r w:rsidR="001F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Незамаевского сельского поселения Павловского района</w:t>
      </w:r>
    </w:p>
    <w:p w:rsidR="007202EB" w:rsidRPr="00A43D33" w:rsidRDefault="007202EB" w:rsidP="001F2F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8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казначейского сопровождения средств, предоставляемых из бюджета </w:t>
      </w:r>
      <w:r w:rsidR="001F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Незамаевского сельского поселения Павловского района</w:t>
      </w:r>
      <w:r w:rsidR="001F2F96"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Порядок) разработан в соответствии с пунктом 5 статьи 242.23 </w:t>
      </w:r>
      <w:hyperlink r:id="rId9" w:tgtFrame="_blank" w:history="1">
        <w:r w:rsidRPr="005833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A34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БК РФ), определяет правила осуществления </w:t>
      </w:r>
      <w:r w:rsidR="001F2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Управлением Федерального казначейства </w:t>
      </w:r>
      <w:r w:rsidR="005833C2"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2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Краснодарскому краю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1F2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2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УФК по Краснодарскому краю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  казначейского сопровождения средств (далее - целевые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средства), предоставляемых из бюджета </w:t>
      </w:r>
      <w:r w:rsidR="001F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Незамаевского сельского поселения Павловского района</w:t>
      </w:r>
      <w:r w:rsidR="001F2F96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местный</w:t>
      </w:r>
      <w:proofErr w:type="gram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бюджет) в соответствии со статьей 242.26 БК РФ, на основании содержащих условия, установленные пунктом 6 Порядка: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муниципальных контрактов о поставке товаров, выполнении работ, оказании услуг (далее - муниципальные контракты);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 (соглашение);</w:t>
      </w:r>
    </w:p>
    <w:p w:rsidR="00314FBB" w:rsidRPr="00314FBB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контрактов (договоров) о поставке товаров, выполнении работ, оказании услуг, источником финансового обеспечения исполнения которых являются средства, </w:t>
      </w:r>
      <w:r w:rsidR="00314FBB"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в рамках исполнения муниципальных контрактов, договоров (соглашений), указанных в подпунктах 1 и 2 настоящего пункта (далее - контракт (договор). 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Положения Порядка распространяются: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в отношении договоров (соглашений), контрактов (договоров) – на 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подпунктом 2 пункта 1 статьи 242.26 БК РФ,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в отношении участников казначейского сопровождения - на их обособленные (структурные) подразделения.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220.1 БК РФ, открываемом в финансовом управлении, в установленном финансовым управлением порядке, в соответствии с общими требованиями, установленными Федеральным казначейством в соответствии с пунктом 9 статьи 220.1 БК РФ (далее - лицевой счет).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 с целевыми средствами, отраженными на лицевых счетах, проводятся после осуществления финансовым управлением санкционирования расходов в порядке, установленном финансовым управлением, в соответствии с пунктом 5 статьи 242.23 БК РФ (далее - порядок санкционирования).</w:t>
      </w:r>
    </w:p>
    <w:p w:rsidR="00314FBB" w:rsidRPr="00314FBB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открытии лицевых счетов и осуществлении операций на указанных лицевых счетах Управлением Федерального казначейства по Краснодарскому краю осуществляется проведение бюджетного мониторинга в порядке, установленном Правительством Российской Федерации в соответствии со статьей 242.13-1 БК РФ. </w:t>
      </w:r>
    </w:p>
    <w:p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об открытии участнику казначейского сопровождения лицевого счета в финансовом управлении, в порядке, уставленном финансовым управлением;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о представлении в финансовое управление документов, установленных порядком санкционирования операций с целевыми средствами, предусмотренным пунктом 5 статьи 242.23 БК РФ;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 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о соблюдении в установленных Правительством Российской Федерации случаях положений, предусмотренных статьей 242.24 БК РФ;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 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</w:t>
      </w:r>
      <w:r w:rsidR="0097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Незамаевского сельского поселения Павловского района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казначейском сопровождении обмен документами между </w:t>
      </w:r>
      <w:r w:rsidR="0097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 по Краснодарскому краю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получателем средств местного бюджета, которому доведены лимиты бюджетных обязательств на предоставление целевых средств (далее –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Краснодарского края с применением усиленной электронной подписи лица, уполномоченного действовать от имени получателя бюджетных средств</w:t>
      </w:r>
      <w:proofErr w:type="gramEnd"/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муниципального заказчика или участника казначейского сопровождения (далее - электронная подпись).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 по Краснодарскому краю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:rsidR="005159C4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7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 по Краснодарскому краю</w:t>
      </w:r>
      <w:r w:rsidR="009754A6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  <w:proofErr w:type="gramEnd"/>
    </w:p>
    <w:p w:rsidR="009754A6" w:rsidRDefault="009754A6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4A6" w:rsidRDefault="009754A6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4A6" w:rsidRDefault="009754A6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4A6" w:rsidRDefault="009754A6" w:rsidP="0097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Незамаевского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9754A6" w:rsidRPr="00A43D33" w:rsidRDefault="009754A6" w:rsidP="00975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Павловского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С.А. Левченко</w:t>
      </w:r>
    </w:p>
    <w:sectPr w:rsidR="009754A6" w:rsidRPr="00A43D33" w:rsidSect="009754A6">
      <w:headerReference w:type="default" r:id="rId10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9B" w:rsidRDefault="00141A9B" w:rsidP="009754A6">
      <w:pPr>
        <w:spacing w:after="0" w:line="240" w:lineRule="auto"/>
      </w:pPr>
      <w:r>
        <w:separator/>
      </w:r>
    </w:p>
  </w:endnote>
  <w:endnote w:type="continuationSeparator" w:id="0">
    <w:p w:rsidR="00141A9B" w:rsidRDefault="00141A9B" w:rsidP="0097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9B" w:rsidRDefault="00141A9B" w:rsidP="009754A6">
      <w:pPr>
        <w:spacing w:after="0" w:line="240" w:lineRule="auto"/>
      </w:pPr>
      <w:r>
        <w:separator/>
      </w:r>
    </w:p>
  </w:footnote>
  <w:footnote w:type="continuationSeparator" w:id="0">
    <w:p w:rsidR="00141A9B" w:rsidRDefault="00141A9B" w:rsidP="00975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913930"/>
      <w:docPartObj>
        <w:docPartGallery w:val="Page Numbers (Top of Page)"/>
        <w:docPartUnique/>
      </w:docPartObj>
    </w:sdtPr>
    <w:sdtEndPr/>
    <w:sdtContent>
      <w:p w:rsidR="009754A6" w:rsidRDefault="009754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184">
          <w:rPr>
            <w:noProof/>
          </w:rPr>
          <w:t>5</w:t>
        </w:r>
        <w:r>
          <w:fldChar w:fldCharType="end"/>
        </w:r>
      </w:p>
    </w:sdtContent>
  </w:sdt>
  <w:p w:rsidR="009754A6" w:rsidRDefault="009754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3120A"/>
    <w:multiLevelType w:val="hybridMultilevel"/>
    <w:tmpl w:val="16481BCA"/>
    <w:lvl w:ilvl="0" w:tplc="29C00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EB"/>
    <w:rsid w:val="00141A9B"/>
    <w:rsid w:val="0016498A"/>
    <w:rsid w:val="001F2F96"/>
    <w:rsid w:val="00297D95"/>
    <w:rsid w:val="00314FBB"/>
    <w:rsid w:val="003960E4"/>
    <w:rsid w:val="003D4C40"/>
    <w:rsid w:val="00422CCD"/>
    <w:rsid w:val="00447CA9"/>
    <w:rsid w:val="005159C4"/>
    <w:rsid w:val="00560277"/>
    <w:rsid w:val="00583294"/>
    <w:rsid w:val="005833C2"/>
    <w:rsid w:val="006D400D"/>
    <w:rsid w:val="007202EB"/>
    <w:rsid w:val="00727714"/>
    <w:rsid w:val="007A2C76"/>
    <w:rsid w:val="00921184"/>
    <w:rsid w:val="009754A6"/>
    <w:rsid w:val="00A3404E"/>
    <w:rsid w:val="00A43D33"/>
    <w:rsid w:val="00AF62F2"/>
    <w:rsid w:val="00B24EA9"/>
    <w:rsid w:val="00D45A88"/>
    <w:rsid w:val="00DE653D"/>
    <w:rsid w:val="00E06902"/>
    <w:rsid w:val="00E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7202EB"/>
  </w:style>
  <w:style w:type="paragraph" w:styleId="a4">
    <w:name w:val="No Spacing"/>
    <w:uiPriority w:val="1"/>
    <w:qFormat/>
    <w:rsid w:val="00A43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3D33"/>
    <w:pPr>
      <w:ind w:left="720"/>
      <w:contextualSpacing/>
    </w:pPr>
  </w:style>
  <w:style w:type="table" w:styleId="a6">
    <w:name w:val="Table Grid"/>
    <w:basedOn w:val="a1"/>
    <w:uiPriority w:val="39"/>
    <w:rsid w:val="001F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75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54A6"/>
  </w:style>
  <w:style w:type="paragraph" w:styleId="a9">
    <w:name w:val="footer"/>
    <w:basedOn w:val="a"/>
    <w:link w:val="aa"/>
    <w:uiPriority w:val="99"/>
    <w:unhideWhenUsed/>
    <w:rsid w:val="00975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54A6"/>
  </w:style>
  <w:style w:type="paragraph" w:styleId="ab">
    <w:name w:val="Balloon Text"/>
    <w:basedOn w:val="a"/>
    <w:link w:val="ac"/>
    <w:uiPriority w:val="99"/>
    <w:semiHidden/>
    <w:unhideWhenUsed/>
    <w:rsid w:val="0039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6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7202EB"/>
  </w:style>
  <w:style w:type="paragraph" w:styleId="a4">
    <w:name w:val="No Spacing"/>
    <w:uiPriority w:val="1"/>
    <w:qFormat/>
    <w:rsid w:val="00A43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3D33"/>
    <w:pPr>
      <w:ind w:left="720"/>
      <w:contextualSpacing/>
    </w:pPr>
  </w:style>
  <w:style w:type="table" w:styleId="a6">
    <w:name w:val="Table Grid"/>
    <w:basedOn w:val="a1"/>
    <w:uiPriority w:val="39"/>
    <w:rsid w:val="001F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75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54A6"/>
  </w:style>
  <w:style w:type="paragraph" w:styleId="a9">
    <w:name w:val="footer"/>
    <w:basedOn w:val="a"/>
    <w:link w:val="aa"/>
    <w:uiPriority w:val="99"/>
    <w:unhideWhenUsed/>
    <w:rsid w:val="00975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54A6"/>
  </w:style>
  <w:style w:type="paragraph" w:styleId="ab">
    <w:name w:val="Balloon Text"/>
    <w:basedOn w:val="a"/>
    <w:link w:val="ac"/>
    <w:uiPriority w:val="99"/>
    <w:semiHidden/>
    <w:unhideWhenUsed/>
    <w:rsid w:val="0039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6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8F21B21C-A408-42C4-B9FE-A939B863C84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2022-07-01T07:39:00Z</cp:lastPrinted>
  <dcterms:created xsi:type="dcterms:W3CDTF">2022-06-07T09:08:00Z</dcterms:created>
  <dcterms:modified xsi:type="dcterms:W3CDTF">2022-07-01T08:46:00Z</dcterms:modified>
</cp:coreProperties>
</file>