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97" w:rsidRPr="002E1F97" w:rsidRDefault="00367E5B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ПРОЕКТ </w:t>
      </w:r>
      <w:bookmarkStart w:id="0" w:name="_GoBack"/>
      <w:bookmarkEnd w:id="0"/>
      <w:r w:rsidR="002E1F97"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</w:t>
      </w:r>
    </w:p>
    <w:p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Незамаевского сельского поселения</w:t>
      </w:r>
    </w:p>
    <w:p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Павловского района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07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2E1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</w:t>
      </w:r>
      <w:r w:rsidR="00C707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</w:t>
      </w:r>
      <w:r w:rsidRPr="002E1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707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ст-ца  Незамаевская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97" w:rsidRPr="002E1F97" w:rsidRDefault="002E1F97" w:rsidP="005D2700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 по проекту решения Совета           Незамаевского сельского поселения Павловского района «</w:t>
      </w:r>
      <w:r w:rsidR="005D270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</w:t>
      </w:r>
      <w:r w:rsidR="005D2700">
        <w:rPr>
          <w:rFonts w:ascii="Times New Roman" w:hAnsi="Times New Roman" w:cs="Times New Roman"/>
          <w:b/>
          <w:sz w:val="28"/>
          <w:szCs w:val="28"/>
        </w:rPr>
        <w:t>территории Незамаевского сельского поселения Павловского района  Краснодарского края»</w:t>
      </w:r>
      <w:r w:rsidRPr="002E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Незамаевского сельского поселения Павловского района, решением Совета Незамаевского сель</w:t>
      </w:r>
      <w:r w:rsidR="00E056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ского поселения Павловского рай</w:t>
      </w:r>
      <w:r w:rsidRPr="002E1F9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она от 15 декабря 2008 года № 36/156 «Об утверждении Положения о публичных слушаниях»</w:t>
      </w:r>
      <w:r w:rsidR="00E056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,</w:t>
      </w:r>
      <w:r w:rsidRPr="002E1F9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Незамаевского сельского поселения Павловского района, </w:t>
      </w:r>
      <w:proofErr w:type="gramStart"/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 ш и л:</w:t>
      </w:r>
    </w:p>
    <w:p w:rsidR="002E1F97" w:rsidRPr="002E1F97" w:rsidRDefault="002E1F97" w:rsidP="002E1F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Назначить проведение публичных слушаний по проекту решения Совета Незамаевского сельского поселения Павловского района                                 «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</w:t>
      </w:r>
      <w:r w:rsidR="005D2700"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»» </w:t>
      </w:r>
      <w:r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B2853"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 мая</w:t>
      </w:r>
      <w:r w:rsidR="00C707DF"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E1F97" w:rsidRPr="002E1F97" w:rsidRDefault="002E1F97" w:rsidP="002E1F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Вынести на публичные слушания проект решения Совета Незамаевского сельского поселения Павловского района «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:rsidR="002E1F97" w:rsidRPr="002E1F97" w:rsidRDefault="002E1F97" w:rsidP="002E1F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Создать организационный комитет по проведению публичных слушаний по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проекту решения Совета Незамаевского сельского поселения Павловского района «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утверждении Правил благоустройства территории Незамаевского сельского поселения Павловского района  Краснодарского края»»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</w:p>
    <w:p w:rsidR="002E1F97" w:rsidRPr="002E1F97" w:rsidRDefault="002E1F97" w:rsidP="002E1F97">
      <w:pPr>
        <w:spacing w:after="0" w:line="240" w:lineRule="auto"/>
        <w:ind w:left="-67" w:firstLine="9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Порядок учёта предложений и участия граждан в обсуждении проекта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решения Совета Незамаевского сельского поселения Павловского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 </w:t>
      </w: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3).</w:t>
      </w:r>
    </w:p>
    <w:p w:rsidR="002E1F97" w:rsidRPr="002E1F97" w:rsidRDefault="004B2853" w:rsidP="0079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издании: О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Павловский район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информационной-телекоммуникационной сети 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Интернет: pav123.ru и р</w:t>
      </w:r>
      <w:r w:rsidR="002E1F97"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 на официальном сайте Незамаевского сельского посел</w:t>
      </w:r>
      <w:r w:rsidR="0079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Павловского района http://nezamaevskoesp.ru.</w:t>
      </w:r>
    </w:p>
    <w:p w:rsidR="002E1F97" w:rsidRPr="002E1F97" w:rsidRDefault="002E1F97" w:rsidP="005D27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1F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proofErr w:type="gramStart"/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Совета Незамаевского сельского поселения Павловского района по местному самоуправлению и казачеству (Донец).</w:t>
      </w:r>
    </w:p>
    <w:p w:rsidR="002E1F97" w:rsidRPr="002E1F97" w:rsidRDefault="002E1F97" w:rsidP="002E1F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Решение вступает в силу после его официального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5C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Незамаевского </w:t>
      </w:r>
      <w:proofErr w:type="gramStart"/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Павловского района     </w:t>
      </w: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С.А. Левченко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97" w:rsidRPr="002E1F97" w:rsidRDefault="002E1F97" w:rsidP="002E1F97">
      <w:pPr>
        <w:pageBreakBefore/>
        <w:suppressLineNumbers/>
        <w:tabs>
          <w:tab w:val="left" w:pos="708"/>
          <w:tab w:val="left" w:pos="5529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lastRenderedPageBreak/>
        <w:t xml:space="preserve">   </w:t>
      </w:r>
      <w:r w:rsidR="00C707DF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>ПРИЛОЖЕНИЕ № 1</w:t>
      </w:r>
    </w:p>
    <w:p w:rsidR="002E1F97" w:rsidRPr="002E1F97" w:rsidRDefault="002E1F97" w:rsidP="002E1F97">
      <w:pPr>
        <w:tabs>
          <w:tab w:val="left" w:pos="5529"/>
        </w:tabs>
        <w:spacing w:after="0" w:line="240" w:lineRule="auto"/>
        <w:ind w:left="5245" w:right="-2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решению Совета</w:t>
      </w:r>
    </w:p>
    <w:p w:rsidR="002E1F97" w:rsidRPr="002E1F97" w:rsidRDefault="00E05665" w:rsidP="00E05665">
      <w:pPr>
        <w:tabs>
          <w:tab w:val="left" w:pos="5529"/>
        </w:tabs>
        <w:spacing w:after="0" w:line="240" w:lineRule="auto"/>
        <w:ind w:right="-2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</w:t>
      </w:r>
      <w:r w:rsidR="002E1F97"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Незамаевского сельского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</w:t>
      </w:r>
      <w:r w:rsidR="002E1F97"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селения</w:t>
      </w:r>
    </w:p>
    <w:p w:rsidR="002E1F97" w:rsidRPr="002E1F97" w:rsidRDefault="00C707DF" w:rsidP="00C707DF">
      <w:pPr>
        <w:tabs>
          <w:tab w:val="left" w:pos="5529"/>
        </w:tabs>
        <w:spacing w:after="0" w:line="240" w:lineRule="auto"/>
        <w:ind w:left="5245" w:right="-2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</w:t>
      </w:r>
      <w:r w:rsidR="002E1F97"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Павловского района</w:t>
      </w:r>
    </w:p>
    <w:p w:rsidR="002E1F97" w:rsidRPr="002E1F97" w:rsidRDefault="002E1F97" w:rsidP="002E1F97">
      <w:pPr>
        <w:tabs>
          <w:tab w:val="left" w:pos="-1276"/>
          <w:tab w:val="left" w:pos="5529"/>
        </w:tabs>
        <w:spacing w:after="0" w:line="240" w:lineRule="auto"/>
        <w:ind w:left="5245" w:right="-22"/>
        <w:jc w:val="center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 w:rsidRPr="002E1F9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C707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____________</w:t>
      </w:r>
      <w:r w:rsidR="00D11B3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</w:t>
      </w:r>
      <w:r w:rsidR="00C707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________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51" w:rsidRPr="00E05665" w:rsidRDefault="00594F51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6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 </w:t>
      </w:r>
    </w:p>
    <w:p w:rsidR="00711E09" w:rsidRPr="00711E09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r w:rsidR="00594F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НЕЗАМАЕВСКОГО СЕЛЬСКОГО</w:t>
      </w: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ПОСЕЛЕНИЯ</w:t>
      </w:r>
    </w:p>
    <w:p w:rsidR="00711E09" w:rsidRPr="00711E09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:rsidR="00711E09" w:rsidRPr="00711E09" w:rsidRDefault="00711E09" w:rsidP="007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1E09" w:rsidRPr="00711E09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  <w:r w:rsidR="005D27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</w:p>
    <w:p w:rsidR="00711E09" w:rsidRPr="00711E09" w:rsidRDefault="00711E09" w:rsidP="0071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E09" w:rsidRPr="00711E09" w:rsidRDefault="00711E09" w:rsidP="00711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94F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11E09" w:rsidRPr="00711E09" w:rsidRDefault="00711E09" w:rsidP="00220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ст-ца </w:t>
      </w:r>
      <w:r w:rsidR="00594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Незамаевская</w:t>
      </w:r>
    </w:p>
    <w:p w:rsidR="00594F51" w:rsidRDefault="00594F51" w:rsidP="00220199">
      <w:pPr>
        <w:spacing w:after="0" w:line="240" w:lineRule="auto"/>
        <w:ind w:firstLine="567"/>
        <w:jc w:val="both"/>
        <w:rPr>
          <w:lang w:eastAsia="ru-RU"/>
        </w:rPr>
      </w:pPr>
    </w:p>
    <w:p w:rsidR="005D2700" w:rsidRDefault="005D2700" w:rsidP="00220199">
      <w:pPr>
        <w:spacing w:after="0" w:line="240" w:lineRule="auto"/>
        <w:ind w:firstLine="567"/>
        <w:jc w:val="both"/>
        <w:rPr>
          <w:lang w:eastAsia="ru-RU"/>
        </w:rPr>
      </w:pPr>
    </w:p>
    <w:p w:rsidR="005D2700" w:rsidRDefault="005D2700" w:rsidP="00220199">
      <w:pPr>
        <w:spacing w:after="0" w:line="240" w:lineRule="auto"/>
        <w:ind w:firstLine="567"/>
        <w:jc w:val="both"/>
        <w:rPr>
          <w:lang w:eastAsia="ru-RU"/>
        </w:rPr>
      </w:pPr>
    </w:p>
    <w:p w:rsidR="005D2700" w:rsidRDefault="005D2700" w:rsidP="005D270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>территории Незамаевского сельского поселения Павловского района  Краснодарского края»</w:t>
      </w:r>
    </w:p>
    <w:p w:rsidR="005D2700" w:rsidRDefault="005D2700" w:rsidP="005D27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700" w:rsidRDefault="005D2700" w:rsidP="005D27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700" w:rsidRDefault="005D2700" w:rsidP="005D27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700" w:rsidRDefault="005D2700" w:rsidP="005D2700">
      <w:pPr>
        <w:pStyle w:val="a3"/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 Российской Федерации, руководствуясь Федеральным законом от 6 октября 2003 года              № 131-Ф3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Уставом Незамаевского сельского поселения  Павловского района Краснодарского края, Совет Незамаевского сельского поселения Павловского района Краснодарского края,</w:t>
      </w:r>
      <w:r>
        <w:t xml:space="preserve">  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5D2700" w:rsidRDefault="005D2700" w:rsidP="005D2700">
      <w:pPr>
        <w:pStyle w:val="a3"/>
        <w:numPr>
          <w:ilvl w:val="0"/>
          <w:numId w:val="2"/>
        </w:numPr>
        <w:spacing w:before="0" w:beforeAutospacing="0" w:after="0" w:afterAutospacing="0"/>
        <w:ind w:firstLine="4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Внести в Правила благоустройства территории Незамаевского сельского поселения Павловского района Краснодарского края, утвержденные решением Совета Незамаевского сельского поселения Павловского района от </w:t>
      </w:r>
      <w:r w:rsidRPr="00FB6C1F">
        <w:rPr>
          <w:color w:val="000000"/>
          <w:sz w:val="28"/>
          <w:szCs w:val="28"/>
        </w:rPr>
        <w:t>16 декабря 2022 года № 39/117</w:t>
      </w:r>
      <w:r>
        <w:rPr>
          <w:color w:val="000000"/>
          <w:sz w:val="28"/>
          <w:szCs w:val="28"/>
        </w:rPr>
        <w:t xml:space="preserve"> «Об утверждении Правил благоустройства территории</w:t>
      </w:r>
      <w:r>
        <w:t xml:space="preserve"> </w:t>
      </w:r>
      <w:r>
        <w:rPr>
          <w:color w:val="000000"/>
          <w:sz w:val="28"/>
          <w:szCs w:val="28"/>
        </w:rPr>
        <w:t>Незамаевского сельского поселения Павловского района  Краснодарского края» (далее – Правил</w:t>
      </w:r>
      <w:r w:rsidR="004A5D21">
        <w:rPr>
          <w:color w:val="000000"/>
          <w:sz w:val="28"/>
          <w:szCs w:val="28"/>
        </w:rPr>
        <w:t xml:space="preserve"> (Правила))</w:t>
      </w:r>
      <w:r>
        <w:rPr>
          <w:color w:val="000000"/>
          <w:sz w:val="28"/>
          <w:szCs w:val="28"/>
        </w:rPr>
        <w:t>, следующие изменения:</w:t>
      </w:r>
    </w:p>
    <w:p w:rsidR="005D2700" w:rsidRDefault="005D2700" w:rsidP="005D2700">
      <w:pPr>
        <w:pStyle w:val="a3"/>
        <w:numPr>
          <w:ilvl w:val="0"/>
          <w:numId w:val="3"/>
        </w:numPr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17.9 пункта 17 Правил изложить в новой редакции:</w:t>
      </w:r>
    </w:p>
    <w:p w:rsidR="005D2700" w:rsidRDefault="005D2700" w:rsidP="005D2700">
      <w:pPr>
        <w:pStyle w:val="af1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«17.9. Особенности уборки территории в весенне-летний период.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Период летней уборки устанавливается с 1 апреля по 30 сентября. В случае резкого изменения погодных условий администрацией Незамаевского сельского поселения Павловского района сроки проведения летней уборки могут быть изменены.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lastRenderedPageBreak/>
        <w:t>Уборка территории Незамаевского сельского поселения Павловского района в весенне-летний период предусматривает: поливку, очистку территорий от мусора, грязи, упавшей листвы.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Покос сорной и карантинной растительности производится при её высоте более 10 см.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корневой части деревьев и кустарников запрещается.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 обязаны осуществлять борьбу с карантинными вредителями и сорной и карантинной растительностью в границах своих земельных участков и прилегающих территорий.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Проезжая часть должна быть полностью очищена от всякого вида загрязнений и промыта.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Осевые линии регулирования должны быть постоянно очищены от песка и различного мусора.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Тротуары и расположенные на них остановки должны быть полностью очищены от грунтово-песчаных наносов, различного мусора и промыты. Запрещается ссыпать смет на газоны и цветники.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Обочины дорог должны быть очищены от крупногабаритного и другого мусора.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Газоны должны быть очищены от мусора, высота травяного покрова не должна превышать 10 см.»;</w:t>
      </w:r>
    </w:p>
    <w:p w:rsidR="005D2700" w:rsidRDefault="005D2700" w:rsidP="005D2700">
      <w:pPr>
        <w:pStyle w:val="a3"/>
        <w:numPr>
          <w:ilvl w:val="0"/>
          <w:numId w:val="3"/>
        </w:numPr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24.6.3. пункта 24 Правил дополнить подпунктом следующего содержания: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«24.6.3.20. Требования к удаленности НТО от зданий и сооружений.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глухих фасадов зданий -2 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фасадов с окнами жилых помещений и витринами коммерческих предприятий -5 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Недопустимо размещать НТО напротив входов в здания. От границ входных дверей необходимо отступать в сторону не менее 6</w:t>
      </w:r>
      <w:r>
        <w:rPr>
          <w:sz w:val="28"/>
          <w:szCs w:val="28"/>
        </w:rPr>
        <w:t xml:space="preserve"> </w:t>
      </w:r>
      <w:r w:rsidRPr="00440418">
        <w:rPr>
          <w:sz w:val="28"/>
          <w:szCs w:val="28"/>
        </w:rPr>
        <w:t>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НТО от наружных стен технических сооружений (газорегуляторных пунктов, канализационных насосных станций, тепловых пунктов и др.) в условиях новой застройки - 50 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между рядом стоящими НТО -10 м.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мест сбора мусора и пищевых отходов, дворовых уборных, выгребных ям - 25 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При установке НТО на тротуаре оставшаяся ширина прохода не должна быть менее 3 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(за исключением ТОК - торгово-остановочного комплекса) до границы пешеходного перехода -15м.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На всех перекрестках минимальное расстояние от НТО до пересечения проезжих частей -10м.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границы проезжей части - 1,5 м. Торговый фронт не должен быть ориентирован на проезжую часть.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lastRenderedPageBreak/>
        <w:t>Минимальное расстояние от НТО до границ входов и выходов из подземных переходов -5 м.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240DB1">
        <w:rPr>
          <w:sz w:val="28"/>
          <w:szCs w:val="28"/>
        </w:rPr>
        <w:t>По ходу движения автотранспорта  НТО следует размещать после пешеходного перехода — чтобы не закрывать обзор водителю</w:t>
      </w:r>
      <w:r>
        <w:rPr>
          <w:sz w:val="28"/>
          <w:szCs w:val="28"/>
        </w:rPr>
        <w:t>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При размещении НТО  запрещается следующее: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НТО на придомовых территориях в зонах индивидуального жилищного строительства;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НТО на придомовых территориях многоквартирных домов;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круглогодичные НТО на площадях;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НТО на территориях общего пользования, занимаемых зелеными насаждениями  (газонами, деревьями, клумбами, цветниками)»;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 xml:space="preserve">3) Абзац 2 </w:t>
      </w:r>
      <w:r w:rsidR="00DB750C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1.5 Правил читать в следующей редакции: </w:t>
      </w:r>
      <w:proofErr w:type="gramStart"/>
      <w:r>
        <w:rPr>
          <w:sz w:val="28"/>
          <w:szCs w:val="28"/>
        </w:rPr>
        <w:t>«Э</w:t>
      </w:r>
      <w:r w:rsidRPr="006A7DDE">
        <w:rPr>
          <w:sz w:val="28"/>
          <w:szCs w:val="28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к элементам благоустрой</w:t>
      </w:r>
      <w:r>
        <w:rPr>
          <w:sz w:val="28"/>
          <w:szCs w:val="28"/>
        </w:rPr>
        <w:t>ства могут быть также отнесены</w:t>
      </w:r>
      <w:r w:rsidRPr="0034171D">
        <w:rPr>
          <w:sz w:val="28"/>
          <w:szCs w:val="28"/>
        </w:rPr>
        <w:t>: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перилла, балконы, лоджии, входные группы, цоколи, террасы, веранды и иные элементы, иные внешние поверхности фасадов, крыш);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34171D">
        <w:rPr>
          <w:sz w:val="28"/>
          <w:szCs w:val="28"/>
        </w:rPr>
        <w:t>экоплитки</w:t>
      </w:r>
      <w:proofErr w:type="spellEnd"/>
      <w:r w:rsidRPr="0034171D">
        <w:rPr>
          <w:sz w:val="28"/>
          <w:szCs w:val="28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сборные искусственные неровности, сборные шумовые полосы;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 xml:space="preserve">- элементы сохранения и защиты корневой системы элементов озеленения (в том числе </w:t>
      </w:r>
      <w:proofErr w:type="spellStart"/>
      <w:r w:rsidRPr="0034171D">
        <w:rPr>
          <w:sz w:val="28"/>
          <w:szCs w:val="28"/>
        </w:rPr>
        <w:t>прикопы</w:t>
      </w:r>
      <w:proofErr w:type="spellEnd"/>
      <w:r w:rsidRPr="0034171D">
        <w:rPr>
          <w:sz w:val="28"/>
          <w:szCs w:val="28"/>
        </w:rPr>
        <w:t>, приствольные лунки, приствольные решетки, защитные приствольные ограждения);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ограждения, ограждающие устройства, ограждающие элементы, придорожные экраны;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въездные группы;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 xml:space="preserve">- система наружного освещения (в том числе утилитарное наружное освещение, архитектурно-художественное освещение, праздничное освещение </w:t>
      </w:r>
      <w:r w:rsidRPr="0034171D">
        <w:rPr>
          <w:sz w:val="28"/>
          <w:szCs w:val="28"/>
        </w:rPr>
        <w:lastRenderedPageBreak/>
        <w:t>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>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водные устройства (в том числе питьевые фонтанчики, фонтаны, искусственные декоративные водопады);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уличное коммунально-бытовое и техническое оборудование (в том числе урны, люки смотровых колодцев, подъемные платформы);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остановочные павильоны;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сезонные (летние) кафе;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рекламные конструкции;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праздничное оформление</w:t>
      </w:r>
      <w:proofErr w:type="gramStart"/>
      <w:r w:rsidRPr="0034171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4) Д</w:t>
      </w:r>
      <w:r w:rsidRPr="00363BB6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Правила</w:t>
      </w:r>
      <w:r w:rsidRPr="00363BB6">
        <w:rPr>
          <w:sz w:val="28"/>
          <w:szCs w:val="28"/>
        </w:rPr>
        <w:t xml:space="preserve"> </w:t>
      </w:r>
      <w:r w:rsidR="00DB750C">
        <w:rPr>
          <w:sz w:val="28"/>
          <w:szCs w:val="28"/>
        </w:rPr>
        <w:t>пунктом</w:t>
      </w:r>
      <w:r w:rsidRPr="00363BB6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363BB6">
        <w:rPr>
          <w:sz w:val="28"/>
          <w:szCs w:val="28"/>
        </w:rPr>
        <w:t xml:space="preserve"> следующего содержания: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«27</w:t>
      </w:r>
      <w:r w:rsidRPr="00363BB6">
        <w:rPr>
          <w:sz w:val="28"/>
          <w:szCs w:val="28"/>
        </w:rPr>
        <w:t>. Площадки автостоянки.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1. На территории </w:t>
      </w:r>
      <w:r>
        <w:rPr>
          <w:sz w:val="28"/>
          <w:szCs w:val="28"/>
        </w:rPr>
        <w:t>Незамаевского</w:t>
      </w:r>
      <w:r w:rsidRPr="00363BB6">
        <w:rPr>
          <w:sz w:val="28"/>
          <w:szCs w:val="28"/>
        </w:rPr>
        <w:t xml:space="preserve"> сельского поселения Павловского района необходимо предусматривать следующие виды автостоянок: кратковременного и длительного хранения автомобилей, уличные (в виде парковок на проезжей части, обозначенных разм</w:t>
      </w:r>
      <w:r>
        <w:rPr>
          <w:sz w:val="28"/>
          <w:szCs w:val="28"/>
        </w:rPr>
        <w:t>е</w:t>
      </w:r>
      <w:r w:rsidRPr="00363BB6">
        <w:rPr>
          <w:sz w:val="28"/>
          <w:szCs w:val="28"/>
        </w:rPr>
        <w:t xml:space="preserve">ткой), внеуличные (в виде «карманов» и отступов от проезжей части), гостевых,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(у социальных объектов или группы объек</w:t>
      </w:r>
      <w:r>
        <w:rPr>
          <w:sz w:val="28"/>
          <w:szCs w:val="28"/>
        </w:rPr>
        <w:t>тов), прочих (грузовых и др.);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2.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сети, на расстоянии не более 50 м.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3. К объектам социальной инфраструктуры относятся учреждения образования, здравоохранения, социального обслуживания, спортивные и физкультурно-оздоровительные учреждения, учреждения культуры и искусства, организации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организации связи, научные и административные организации и другие. 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4. При отсутствии утвержденной документации по планировке территории в целях размещения объектов социальной инфраструктуры необходимо наличие технических условий на примыкание от владельцев </w:t>
      </w:r>
      <w:r w:rsidRPr="00363BB6">
        <w:rPr>
          <w:sz w:val="28"/>
          <w:szCs w:val="28"/>
        </w:rPr>
        <w:lastRenderedPageBreak/>
        <w:t>автодорог и разработанной проектной документации, согласованной с  владельцами автодорог.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5. Расстояние от границ автостоянок до окон жилых и общественных заданий принимается в соответствии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 На площадках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автостоянок долю мест для автомобилей инвалидов проектировать </w:t>
      </w:r>
      <w:proofErr w:type="gramStart"/>
      <w:r w:rsidRPr="00363BB6">
        <w:rPr>
          <w:sz w:val="28"/>
          <w:szCs w:val="28"/>
        </w:rPr>
        <w:t>согласно свода</w:t>
      </w:r>
      <w:proofErr w:type="gramEnd"/>
      <w:r w:rsidRPr="00363BB6">
        <w:rPr>
          <w:sz w:val="28"/>
          <w:szCs w:val="28"/>
        </w:rPr>
        <w:t xml:space="preserve"> правил СП 59.13330.2012 «СНиП 35-01-2001. Доступность зданий и сооружений для маломобильных групп населения»,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6. Не допускается размещение площадок автостоянок в зоне остановок пассажирского транспорта, организацию заездов на автостоянки предусматривать не ближе 15 м. от конца или начала посадочной площадки.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7.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8. Покрытие площадок рекомендуется проектировать </w:t>
      </w:r>
      <w:proofErr w:type="gramStart"/>
      <w:r w:rsidRPr="00363BB6">
        <w:rPr>
          <w:sz w:val="28"/>
          <w:szCs w:val="28"/>
        </w:rPr>
        <w:t>аналогичным</w:t>
      </w:r>
      <w:proofErr w:type="gramEnd"/>
      <w:r w:rsidRPr="00363BB6">
        <w:rPr>
          <w:sz w:val="28"/>
          <w:szCs w:val="28"/>
        </w:rPr>
        <w:t xml:space="preserve"> покрытию транспортных проездов.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9. Сопряжение покрытия площадки с проездом рекомендуется выполнять в одном уровне без укладки бортового камня, с газоном.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10.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11. На площадках для хранения автомобилей населения и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желательно предусмотреть возможность зарядки электрического транспорта.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12. 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13. Автомобильные парковки, в особенности, многоярусные надземные паркинги, не должны нарушать систему пешеходных маршрутов в структуре общественных и </w:t>
      </w:r>
      <w:proofErr w:type="spellStart"/>
      <w:r w:rsidRPr="00363BB6">
        <w:rPr>
          <w:sz w:val="28"/>
          <w:szCs w:val="28"/>
        </w:rPr>
        <w:t>полуприватных</w:t>
      </w:r>
      <w:proofErr w:type="spellEnd"/>
      <w:r w:rsidRPr="00363BB6">
        <w:rPr>
          <w:sz w:val="28"/>
          <w:szCs w:val="28"/>
        </w:rPr>
        <w:t xml:space="preserve"> пространств.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14. Автомобильные парковки, в особенности, многоярусные надземные и подземные паркинги должны быть безопасными. Такие объекты должны быть обеспечены охраной и системой видеонаблюдения.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15. При проектировании парковочной инфраструктуры рекомендуется применение разнообразных архитектурно-планировочных и дизайнерских приемов, обеспечивающих их интеграцию в структуру окружающего пространства, в том числе, с элементами озеленения и озеленения крыш.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16. При планировке общественных пространств и дворовых территорий необходимо предусматривать физические барьеры, делающие невозможной парковку тр</w:t>
      </w:r>
      <w:r w:rsidR="004A5D21">
        <w:rPr>
          <w:sz w:val="28"/>
          <w:szCs w:val="28"/>
        </w:rPr>
        <w:t>анспортных средств на газонах</w:t>
      </w:r>
      <w:proofErr w:type="gramStart"/>
      <w:r w:rsidR="004A5D21">
        <w:rPr>
          <w:sz w:val="28"/>
          <w:szCs w:val="28"/>
        </w:rPr>
        <w:t>.»;</w:t>
      </w:r>
      <w:proofErr w:type="gramEnd"/>
    </w:p>
    <w:p w:rsidR="004A5D21" w:rsidRDefault="004A5D21" w:rsidP="004A5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D21">
        <w:rPr>
          <w:rFonts w:ascii="Times New Roman" w:hAnsi="Times New Roman" w:cs="Times New Roman"/>
          <w:sz w:val="28"/>
          <w:szCs w:val="28"/>
        </w:rPr>
        <w:lastRenderedPageBreak/>
        <w:t xml:space="preserve">5) Дополнить Правила </w:t>
      </w:r>
      <w:r w:rsidR="00DB750C">
        <w:rPr>
          <w:rFonts w:ascii="Times New Roman" w:hAnsi="Times New Roman" w:cs="Times New Roman"/>
          <w:sz w:val="28"/>
          <w:szCs w:val="28"/>
        </w:rPr>
        <w:t>пунктом</w:t>
      </w:r>
      <w:r w:rsidRPr="004A5D21">
        <w:rPr>
          <w:rFonts w:ascii="Times New Roman" w:hAnsi="Times New Roman" w:cs="Times New Roman"/>
          <w:sz w:val="28"/>
          <w:szCs w:val="28"/>
        </w:rPr>
        <w:t xml:space="preserve"> 28 следующего содержания: </w:t>
      </w:r>
    </w:p>
    <w:p w:rsidR="004A5D21" w:rsidRPr="004A5D21" w:rsidRDefault="004A5D21" w:rsidP="004A5D2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28.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Мероприятия по выявлению карантинных, ядовитых и сорных растений, борьбе с ними, локализации, ликвидации их очагов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земельных участках государственная собственность, на которые не разграничена, </w:t>
      </w: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органы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уполномоченные на распоряжение указанными участками.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.2. В целях своевременного выявления карантинных и ядовитых растений лица, указанные в абзацах втором — шестом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.3. Лица, указанные в </w:t>
      </w:r>
      <w:r w:rsidR="00DB750C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.4. Лица, указанные в </w:t>
      </w:r>
      <w:r w:rsidR="00DB750C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 настоящих Правил, обязаны проводить мероприятия по удалению борщевика Сосновского.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 по удалению борщевика Сосновского должны проводиться до его </w:t>
      </w:r>
      <w:proofErr w:type="spell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бутонизации</w:t>
      </w:r>
      <w:proofErr w:type="spell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начала цветения следующими способами: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опрыскивание очагов произрастания гербицидами и (или) арборицидами;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скашивание, уборка сухих растений, выкапывание корневой системы;</w:t>
      </w:r>
    </w:p>
    <w:p w:rsidR="004A5D21" w:rsidRDefault="004A5D21" w:rsidP="004A5D21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обработка почвы, посев многолетних трав.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C3CA2" w:rsidRDefault="00DB750C" w:rsidP="005C3CA2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</w:t>
      </w:r>
      <w:r w:rsidR="005D2700">
        <w:rPr>
          <w:sz w:val="28"/>
          <w:szCs w:val="28"/>
        </w:rPr>
        <w:t>.</w:t>
      </w:r>
      <w:r w:rsidR="005D2700" w:rsidRPr="000006FC">
        <w:rPr>
          <w:sz w:val="28"/>
          <w:szCs w:val="28"/>
        </w:rPr>
        <w:tab/>
      </w:r>
      <w:r w:rsidR="005C3CA2" w:rsidRPr="005C3CA2">
        <w:rPr>
          <w:sz w:val="28"/>
          <w:szCs w:val="28"/>
        </w:rPr>
        <w:t xml:space="preserve">Опубликовать настоящее решение в сетевом издании: Официальный сайт администрации муниципального образования Павловский район, информационной-телекоммуникационной сети  Интернет: pav123.ru и разместить на официальном сайте Незамаевского сельского поселения Павловского района </w:t>
      </w:r>
      <w:r w:rsidR="005C3CA2">
        <w:rPr>
          <w:sz w:val="28"/>
          <w:szCs w:val="28"/>
        </w:rPr>
        <w:t>http://nezamaevskoesp.ru</w:t>
      </w:r>
      <w:r w:rsidR="005C3CA2" w:rsidRPr="005C3CA2">
        <w:rPr>
          <w:sz w:val="28"/>
          <w:szCs w:val="28"/>
        </w:rPr>
        <w:t>.</w:t>
      </w:r>
    </w:p>
    <w:p w:rsidR="005D2700" w:rsidRDefault="005C3CA2" w:rsidP="005C3CA2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3</w:t>
      </w:r>
      <w:r w:rsidR="005D2700">
        <w:rPr>
          <w:sz w:val="28"/>
          <w:szCs w:val="28"/>
        </w:rPr>
        <w:t xml:space="preserve">. </w:t>
      </w:r>
      <w:proofErr w:type="gramStart"/>
      <w:r w:rsidR="005D2700">
        <w:rPr>
          <w:sz w:val="28"/>
          <w:szCs w:val="28"/>
        </w:rPr>
        <w:t>Контроль за</w:t>
      </w:r>
      <w:proofErr w:type="gramEnd"/>
      <w:r w:rsidR="005D2700">
        <w:rPr>
          <w:sz w:val="28"/>
          <w:szCs w:val="28"/>
        </w:rPr>
        <w:t xml:space="preserve"> выполнением настоящего решения оставляю за собой.</w:t>
      </w:r>
    </w:p>
    <w:p w:rsidR="005D2700" w:rsidRDefault="005C3CA2" w:rsidP="005D2700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2700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="005D2700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2700">
        <w:rPr>
          <w:rFonts w:ascii="Times New Roman" w:hAnsi="Times New Roman" w:cs="Times New Roman"/>
          <w:sz w:val="28"/>
          <w:szCs w:val="28"/>
        </w:rPr>
        <w:t>.</w:t>
      </w:r>
    </w:p>
    <w:p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700" w:rsidRDefault="005D2700" w:rsidP="005D2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 Левченко</w:t>
      </w:r>
    </w:p>
    <w:p w:rsidR="00E05665" w:rsidRPr="00594F51" w:rsidRDefault="00E05665" w:rsidP="00220199">
      <w:pPr>
        <w:spacing w:after="0" w:line="240" w:lineRule="auto"/>
        <w:ind w:firstLine="567"/>
        <w:jc w:val="both"/>
        <w:rPr>
          <w:lang w:eastAsia="ru-RU"/>
        </w:rPr>
      </w:pPr>
    </w:p>
    <w:p w:rsidR="00506F54" w:rsidRDefault="00506F54" w:rsidP="005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54" w:rsidRDefault="00506F54" w:rsidP="005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4FF" w:rsidRPr="00AD2999" w:rsidRDefault="008454FF" w:rsidP="002201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5D2700" w:rsidRDefault="00FB6CD1" w:rsidP="008B0F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FFD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B0FFD" w:rsidRPr="005D2700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к решению Совета </w:t>
      </w:r>
    </w:p>
    <w:p w:rsidR="008B0FFD" w:rsidRPr="005D2700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Незамаевского сельского поселения</w:t>
      </w:r>
    </w:p>
    <w:p w:rsidR="008B0FFD" w:rsidRPr="008B0FFD" w:rsidRDefault="008B0FFD" w:rsidP="008B0F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Павловского</w:t>
      </w:r>
      <w:r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B0FFD" w:rsidRPr="008B0FFD" w:rsidRDefault="008B0FFD" w:rsidP="008B0FFD">
      <w:pPr>
        <w:tabs>
          <w:tab w:val="left" w:pos="-1276"/>
          <w:tab w:val="left" w:pos="5529"/>
        </w:tabs>
        <w:spacing w:after="0" w:line="240" w:lineRule="auto"/>
        <w:ind w:left="5245" w:right="-22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D11B34" w:rsidRPr="00D11B3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5D2700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______________</w:t>
      </w:r>
      <w:r w:rsidR="00D11B34" w:rsidRPr="00D11B3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№ </w:t>
      </w:r>
      <w:r w:rsidR="005D2700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_____</w:t>
      </w:r>
    </w:p>
    <w:p w:rsidR="008B0FFD" w:rsidRPr="008B0FFD" w:rsidRDefault="008B0FFD" w:rsidP="008B0FFD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публичных слушаний по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проекту 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7045"/>
      </w:tblGrid>
      <w:tr w:rsidR="008B0FFD" w:rsidRPr="008B0FFD" w:rsidTr="008B0FFD">
        <w:trPr>
          <w:trHeight w:val="80"/>
        </w:trPr>
        <w:tc>
          <w:tcPr>
            <w:tcW w:w="2808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5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FFD" w:rsidRPr="008B0FFD" w:rsidTr="008B0FFD">
        <w:tc>
          <w:tcPr>
            <w:tcW w:w="2808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Левченко 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Незамаевского поселения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Павловского</w:t>
            </w: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FFD" w:rsidRPr="008B0FFD" w:rsidTr="008B0FFD">
        <w:trPr>
          <w:trHeight w:val="767"/>
        </w:trPr>
        <w:tc>
          <w:tcPr>
            <w:tcW w:w="2808" w:type="dxa"/>
          </w:tcPr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Фицкая 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Викторовна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8B0FFD" w:rsidRPr="008B0FFD" w:rsidTr="008B0FFD">
        <w:trPr>
          <w:trHeight w:val="767"/>
        </w:trPr>
        <w:tc>
          <w:tcPr>
            <w:tcW w:w="2808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Рябченко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Григорьевна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8B0FFD" w:rsidRPr="008B0FFD" w:rsidTr="008B0FFD">
        <w:trPr>
          <w:trHeight w:val="767"/>
        </w:trPr>
        <w:tc>
          <w:tcPr>
            <w:tcW w:w="2808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Голубович  </w:t>
            </w:r>
          </w:p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Незамаевского сельского поселения;</w:t>
            </w:r>
          </w:p>
        </w:tc>
      </w:tr>
      <w:tr w:rsidR="008B0FFD" w:rsidRPr="008B0FFD" w:rsidTr="008B0FFD">
        <w:trPr>
          <w:trHeight w:val="80"/>
        </w:trPr>
        <w:tc>
          <w:tcPr>
            <w:tcW w:w="2808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Клименко 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Григорьевна</w:t>
            </w:r>
          </w:p>
        </w:tc>
        <w:tc>
          <w:tcPr>
            <w:tcW w:w="7045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Незамаевского сельского поселения.</w:t>
            </w:r>
          </w:p>
        </w:tc>
      </w:tr>
      <w:tr w:rsidR="008B0FFD" w:rsidRPr="008B0FFD" w:rsidTr="008B0FFD">
        <w:trPr>
          <w:trHeight w:val="80"/>
        </w:trPr>
        <w:tc>
          <w:tcPr>
            <w:tcW w:w="2808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0FFD" w:rsidRPr="008B0FFD" w:rsidTr="008B0FFD">
        <w:trPr>
          <w:trHeight w:val="80"/>
        </w:trPr>
        <w:tc>
          <w:tcPr>
            <w:tcW w:w="2808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FFD" w:rsidRPr="008B0FFD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Незамаевского </w:t>
      </w:r>
      <w:proofErr w:type="gramStart"/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Павловского района                                                           С.А. Левченко</w:t>
      </w: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A2" w:rsidRDefault="005C3CA2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FFD" w:rsidRPr="008B0FFD" w:rsidRDefault="008B0FFD" w:rsidP="008B0FF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3</w:t>
      </w:r>
    </w:p>
    <w:p w:rsidR="008B0FFD" w:rsidRPr="008B0FFD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к решению Совета </w:t>
      </w:r>
    </w:p>
    <w:p w:rsidR="008B0FFD" w:rsidRPr="008B0FFD" w:rsidRDefault="008B0FFD" w:rsidP="008B0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 сельского поселения</w:t>
      </w: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0FFD" w:rsidRPr="008B0FFD" w:rsidRDefault="008B0FFD" w:rsidP="008B0FFD">
      <w:pPr>
        <w:tabs>
          <w:tab w:val="left" w:pos="-1276"/>
          <w:tab w:val="left" w:pos="5529"/>
        </w:tabs>
        <w:spacing w:after="0" w:line="240" w:lineRule="auto"/>
        <w:ind w:right="-22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 w:rsidRPr="008B0FF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11B34" w:rsidRPr="00D11B3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931D8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____________</w:t>
      </w:r>
      <w:r w:rsidR="00D11B34" w:rsidRPr="00D11B3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№ </w:t>
      </w:r>
      <w:r w:rsidR="00931D8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_____</w:t>
      </w: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Порядок учёта предложений и участия граждан в обсуждении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района  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</w:p>
    <w:p w:rsidR="008B0FFD" w:rsidRP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1D84" w:rsidRPr="008B0FFD" w:rsidRDefault="00931D84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 дня официального опубликования (обнародования)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участвовать в его обсуждении в следующих формах:</w:t>
      </w:r>
      <w:proofErr w:type="gramEnd"/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проведения собраний граждан по месту жительства;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массового обсуждения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настоящим Порядком; 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проведения публичных слушаний по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иных формах, не противоречащих действующему законодательству.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по официально опубликованному (обнародованному)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предложения), выдвинутые для рассмотрения на публичных слушаниях, передаются в организационный комитет</w:t>
      </w:r>
      <w:proofErr w:type="gramEnd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публичных слушаний по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оргкомитет). 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Оргкомитет осуществляет прием предложений и рекомендаций по вопросу публичных слушаний по адресу, указанному в информационном сообщении о проводимых публичных слушаниях, в соответствии с графиком рабочего времени учреждения, на территории которого расположен оргкомитет.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Внесенные предложения регистрируются оргкомитетом.</w:t>
      </w:r>
    </w:p>
    <w:p w:rsidR="008B0FFD" w:rsidRPr="008B0FFD" w:rsidRDefault="008B0FFD" w:rsidP="008B0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Оргкомитет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рассмотрение поступивших предложений и рекомендаций по вопросу публичных слушаний для подготовки заключений или рекомендаций по поступившим предложениям участников публичных слушаний, имеющих право на выступление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рекомендации по официально опубликованному (обнародованному)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представлены в оргкомитет со дня официального опубликования (обнародования)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решения Совета Незамаевского сельского</w:t>
      </w:r>
      <w:proofErr w:type="gramEnd"/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позднее, чем за 5 дней до даты проведения публичных слушаний.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Предложения должны соответствовать Конституции РФ,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</w:t>
      </w:r>
      <w:r w:rsidR="00BB65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ательству Краснодарского края, У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Предложения должны соответствовать следующим требованиям: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должны обеспечивать однозначное толкование положений проекта </w:t>
      </w:r>
      <w:r w:rsidR="00043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Незамаевского сельского поселения Павловского района «</w:t>
      </w:r>
      <w:r w:rsidR="00931D84" w:rsidRP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B2A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43B2A" w:rsidRPr="00043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противоречие либо несогласованность с иными положениями проекта решения Совета Незамаевского сельского поселения Павловского района «</w:t>
      </w:r>
      <w:r w:rsidR="00931D84" w:rsidRP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Незамаевского </w:t>
      </w:r>
      <w:r w:rsidR="00931D84" w:rsidRP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="00043B2A" w:rsidRPr="00043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итогам изучения, анализа и обобщения внесенных предложений оргкомитет составляет заключение.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заключении о результатах публичных слушаний указываются: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время и место составления заключения;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вопрос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инициатор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правовой акт о назначении слушаний, информация об источниках официального опубликования (обнародования) проекта правового акта или вопроса, выносимого на публичные слушания;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информация об утвержденном Порядке учета предложений и участия граждан в обсуждении вопроса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время и место проведения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состав оргкомитета по проведению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количестве участников публичных слушаний, информация об участниках публичных слушаний, получивших право на выступление;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в обобщенном виде о поступивших предложениях и рекомендациях по вопросу публичных слушаний, за исключением предложений и рекомендаций, отозванных участниками публичных слушаний, имеющими право на выступление, либо отклоненных оргкомитетом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предложения уполномоченного органа по принятию/отклонению поступивших предложений и рекомендаций участников публичных слушаний, имеющих право на выступление, по вопросу, вынесенному на публичные слушания;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сведения о результатах публичных слушаний.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5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подписывается председателем и секретарем оргкомитета. </w:t>
      </w:r>
      <w:bookmarkEnd w:id="1"/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Оргкомитет представляет в Совет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свое заключение и материалы деятельности оргкомитета с приложением всех поступивших предложений и рекомендаций, за исключением предложений и рекомендаций, отозванных участниками публичных слушаний, имеющими право на выступление, либо отклоненных  оргкомитетом публичных слушаний. 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сессии</w:t>
      </w:r>
      <w:r w:rsid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решением вопроса о принятии, включении в текст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отклонении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предложений, Совет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</w:t>
      </w:r>
      <w:proofErr w:type="gramEnd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 заслушивает доклад председателя оргкомитета, либо уполномоченного члена оргкомитета о деятельности оргкомитета.</w:t>
      </w:r>
    </w:p>
    <w:p w:rsidR="008B0FFD" w:rsidRPr="008B0FFD" w:rsidRDefault="008B0FFD" w:rsidP="00681A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рассмотрения поступивших предложений с обязательным содержанием принятых (включенных в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предложений подлежат официальному </w:t>
      </w:r>
      <w:r w:rsid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Незамаевского </w:t>
      </w:r>
      <w:proofErr w:type="gramStart"/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Павловского района                                                           С.А. Левченко </w:t>
      </w: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0FFD" w:rsidSect="008B0FFD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27" w:rsidRDefault="00992127" w:rsidP="001B5407">
      <w:pPr>
        <w:spacing w:after="0" w:line="240" w:lineRule="auto"/>
      </w:pPr>
      <w:r>
        <w:separator/>
      </w:r>
    </w:p>
  </w:endnote>
  <w:endnote w:type="continuationSeparator" w:id="0">
    <w:p w:rsidR="00992127" w:rsidRDefault="00992127" w:rsidP="001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27" w:rsidRDefault="00992127" w:rsidP="001B5407">
      <w:pPr>
        <w:spacing w:after="0" w:line="240" w:lineRule="auto"/>
      </w:pPr>
      <w:r>
        <w:separator/>
      </w:r>
    </w:p>
  </w:footnote>
  <w:footnote w:type="continuationSeparator" w:id="0">
    <w:p w:rsidR="00992127" w:rsidRDefault="00992127" w:rsidP="001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132647"/>
      <w:docPartObj>
        <w:docPartGallery w:val="Page Numbers (Top of Page)"/>
        <w:docPartUnique/>
      </w:docPartObj>
    </w:sdtPr>
    <w:sdtEndPr/>
    <w:sdtContent>
      <w:p w:rsidR="008B0FFD" w:rsidRDefault="008B0F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5B">
          <w:rPr>
            <w:noProof/>
          </w:rPr>
          <w:t>14</w:t>
        </w:r>
        <w:r>
          <w:fldChar w:fldCharType="end"/>
        </w:r>
      </w:p>
    </w:sdtContent>
  </w:sdt>
  <w:p w:rsidR="008B0FFD" w:rsidRDefault="008B0F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691A4"/>
    <w:multiLevelType w:val="singleLevel"/>
    <w:tmpl w:val="A2A691A4"/>
    <w:lvl w:ilvl="0">
      <w:start w:val="1"/>
      <w:numFmt w:val="decimal"/>
      <w:suff w:val="space"/>
      <w:lvlText w:val="%1)"/>
      <w:lvlJc w:val="left"/>
    </w:lvl>
  </w:abstractNum>
  <w:abstractNum w:abstractNumId="1">
    <w:nsid w:val="197D159A"/>
    <w:multiLevelType w:val="hybridMultilevel"/>
    <w:tmpl w:val="2A62662E"/>
    <w:lvl w:ilvl="0" w:tplc="7E22588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6D4FCE"/>
    <w:multiLevelType w:val="singleLevel"/>
    <w:tmpl w:val="346D4F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BC"/>
    <w:rsid w:val="00043B2A"/>
    <w:rsid w:val="00076348"/>
    <w:rsid w:val="000C1D94"/>
    <w:rsid w:val="000E5BA6"/>
    <w:rsid w:val="00132739"/>
    <w:rsid w:val="00186074"/>
    <w:rsid w:val="001B5407"/>
    <w:rsid w:val="001F2C91"/>
    <w:rsid w:val="001F4AA2"/>
    <w:rsid w:val="00220199"/>
    <w:rsid w:val="00221D8E"/>
    <w:rsid w:val="00235E73"/>
    <w:rsid w:val="0027447A"/>
    <w:rsid w:val="00285385"/>
    <w:rsid w:val="00285E69"/>
    <w:rsid w:val="002B79E3"/>
    <w:rsid w:val="002D412F"/>
    <w:rsid w:val="002D4586"/>
    <w:rsid w:val="002E1F97"/>
    <w:rsid w:val="00317012"/>
    <w:rsid w:val="00327970"/>
    <w:rsid w:val="00342DA3"/>
    <w:rsid w:val="00344BC4"/>
    <w:rsid w:val="00353F07"/>
    <w:rsid w:val="00367E5B"/>
    <w:rsid w:val="00371867"/>
    <w:rsid w:val="00416454"/>
    <w:rsid w:val="00454F25"/>
    <w:rsid w:val="00473A2E"/>
    <w:rsid w:val="0048226A"/>
    <w:rsid w:val="00495475"/>
    <w:rsid w:val="004A5D21"/>
    <w:rsid w:val="004B2458"/>
    <w:rsid w:val="004B2853"/>
    <w:rsid w:val="004D7E3F"/>
    <w:rsid w:val="004E6DC2"/>
    <w:rsid w:val="00506F54"/>
    <w:rsid w:val="00527CBC"/>
    <w:rsid w:val="00551429"/>
    <w:rsid w:val="00566118"/>
    <w:rsid w:val="00594F51"/>
    <w:rsid w:val="005C24AC"/>
    <w:rsid w:val="005C3CA2"/>
    <w:rsid w:val="005D1885"/>
    <w:rsid w:val="005D2700"/>
    <w:rsid w:val="0060358D"/>
    <w:rsid w:val="00640E79"/>
    <w:rsid w:val="00681A30"/>
    <w:rsid w:val="0069206B"/>
    <w:rsid w:val="006B216C"/>
    <w:rsid w:val="006C6B51"/>
    <w:rsid w:val="006E44E9"/>
    <w:rsid w:val="006E5792"/>
    <w:rsid w:val="00711E09"/>
    <w:rsid w:val="0071770F"/>
    <w:rsid w:val="00731EB6"/>
    <w:rsid w:val="00767E7E"/>
    <w:rsid w:val="00794F1E"/>
    <w:rsid w:val="007E4AE6"/>
    <w:rsid w:val="008057DD"/>
    <w:rsid w:val="00840303"/>
    <w:rsid w:val="0084154D"/>
    <w:rsid w:val="008454FF"/>
    <w:rsid w:val="00846173"/>
    <w:rsid w:val="008B0FFD"/>
    <w:rsid w:val="008C1A6D"/>
    <w:rsid w:val="008E33BE"/>
    <w:rsid w:val="008E64F2"/>
    <w:rsid w:val="008E6E21"/>
    <w:rsid w:val="009000C9"/>
    <w:rsid w:val="00904B0B"/>
    <w:rsid w:val="009148EF"/>
    <w:rsid w:val="009159F3"/>
    <w:rsid w:val="00931D84"/>
    <w:rsid w:val="00936D20"/>
    <w:rsid w:val="00941198"/>
    <w:rsid w:val="009763D4"/>
    <w:rsid w:val="0098480C"/>
    <w:rsid w:val="00992127"/>
    <w:rsid w:val="009A6AAB"/>
    <w:rsid w:val="009D35D3"/>
    <w:rsid w:val="009F5552"/>
    <w:rsid w:val="00A23E2B"/>
    <w:rsid w:val="00A82A16"/>
    <w:rsid w:val="00A91C09"/>
    <w:rsid w:val="00A95B38"/>
    <w:rsid w:val="00AA7877"/>
    <w:rsid w:val="00AB3CD5"/>
    <w:rsid w:val="00AC4542"/>
    <w:rsid w:val="00AD2999"/>
    <w:rsid w:val="00B07330"/>
    <w:rsid w:val="00B16173"/>
    <w:rsid w:val="00B16591"/>
    <w:rsid w:val="00B248E5"/>
    <w:rsid w:val="00B81279"/>
    <w:rsid w:val="00B8377B"/>
    <w:rsid w:val="00BA52D1"/>
    <w:rsid w:val="00BB6544"/>
    <w:rsid w:val="00C07CA7"/>
    <w:rsid w:val="00C707DF"/>
    <w:rsid w:val="00C92153"/>
    <w:rsid w:val="00C935B0"/>
    <w:rsid w:val="00CE66C4"/>
    <w:rsid w:val="00D11B34"/>
    <w:rsid w:val="00D34338"/>
    <w:rsid w:val="00D514BE"/>
    <w:rsid w:val="00D6419B"/>
    <w:rsid w:val="00D90446"/>
    <w:rsid w:val="00DB750C"/>
    <w:rsid w:val="00DD5BD3"/>
    <w:rsid w:val="00DE6B81"/>
    <w:rsid w:val="00E05665"/>
    <w:rsid w:val="00E16CEB"/>
    <w:rsid w:val="00E32AB1"/>
    <w:rsid w:val="00E46CB8"/>
    <w:rsid w:val="00E51278"/>
    <w:rsid w:val="00E62931"/>
    <w:rsid w:val="00E9664C"/>
    <w:rsid w:val="00EB2B8B"/>
    <w:rsid w:val="00EC45A0"/>
    <w:rsid w:val="00EE4AE0"/>
    <w:rsid w:val="00F25E78"/>
    <w:rsid w:val="00F537BF"/>
    <w:rsid w:val="00F55E1E"/>
    <w:rsid w:val="00F73C53"/>
    <w:rsid w:val="00F76955"/>
    <w:rsid w:val="00F93DCC"/>
    <w:rsid w:val="00FA4EDD"/>
    <w:rsid w:val="00FB1A18"/>
    <w:rsid w:val="00FB6CD1"/>
    <w:rsid w:val="00FC1E06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paragraph" w:customStyle="1" w:styleId="af1">
    <w:name w:val="Прижатый влево"/>
    <w:basedOn w:val="a"/>
    <w:qFormat/>
    <w:rsid w:val="00506F54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2">
    <w:name w:val="Нормальный"/>
    <w:basedOn w:val="a"/>
    <w:qFormat/>
    <w:rsid w:val="00506F5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paragraph" w:customStyle="1" w:styleId="af1">
    <w:name w:val="Прижатый влево"/>
    <w:basedOn w:val="a"/>
    <w:qFormat/>
    <w:rsid w:val="00506F54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2">
    <w:name w:val="Нормальный"/>
    <w:basedOn w:val="a"/>
    <w:qFormat/>
    <w:rsid w:val="00506F5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C84E-3B42-4DEB-B163-A9808F2A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4515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2025-03-26T05:40:00Z</cp:lastPrinted>
  <dcterms:created xsi:type="dcterms:W3CDTF">2025-03-12T12:04:00Z</dcterms:created>
  <dcterms:modified xsi:type="dcterms:W3CDTF">2025-03-26T06:07:00Z</dcterms:modified>
</cp:coreProperties>
</file>